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6A23" w14:textId="02D83BBE" w:rsidR="008E7F6F" w:rsidRPr="00DA407C" w:rsidRDefault="008E7F6F" w:rsidP="008E7F6F">
      <w:pPr>
        <w:pBdr>
          <w:bottom w:val="single" w:sz="12" w:space="1" w:color="auto"/>
        </w:pBdr>
        <w:jc w:val="center"/>
        <w:rPr>
          <w:rFonts w:ascii="Proxima Nova Rg" w:hAnsi="Proxima Nova Rg"/>
          <w:b/>
          <w:sz w:val="28"/>
          <w:szCs w:val="28"/>
        </w:rPr>
      </w:pPr>
      <w:r w:rsidRPr="00DA407C">
        <w:rPr>
          <w:rFonts w:ascii="Proxima Nova Rg" w:hAnsi="Proxima Nova Rg"/>
          <w:b/>
          <w:sz w:val="28"/>
          <w:szCs w:val="28"/>
        </w:rPr>
        <w:t>INTERNATIONAL CREDIT UNION DAY</w:t>
      </w:r>
    </w:p>
    <w:p w14:paraId="1EA9CCD5" w14:textId="77777777" w:rsidR="008E7F6F" w:rsidRPr="00DA407C" w:rsidRDefault="008E7F6F" w:rsidP="008E7F6F">
      <w:pPr>
        <w:rPr>
          <w:rFonts w:ascii="Proxima Nova Rg" w:hAnsi="Proxima Nova Rg"/>
          <w:sz w:val="28"/>
          <w:szCs w:val="28"/>
        </w:rPr>
      </w:pPr>
    </w:p>
    <w:p w14:paraId="7323D4A1" w14:textId="77777777" w:rsidR="008E7F6F" w:rsidRPr="00DA407C" w:rsidRDefault="008E7F6F" w:rsidP="008E7F6F">
      <w:pPr>
        <w:spacing w:line="300" w:lineRule="atLeast"/>
        <w:rPr>
          <w:rFonts w:ascii="Proxima Nova Rg" w:hAnsi="Proxima Nova Rg"/>
          <w:sz w:val="28"/>
          <w:szCs w:val="28"/>
        </w:rPr>
      </w:pPr>
      <w:r w:rsidRPr="00DA407C">
        <w:rPr>
          <w:rFonts w:ascii="Proxima Nova Rg" w:hAnsi="Proxima Nova Rg"/>
          <w:sz w:val="28"/>
          <w:szCs w:val="28"/>
        </w:rPr>
        <w:t>Hello everyone, and happy International Credit Union Day! I appreciate you taking the time today to celebrate the credit union difference and to recognize the contributions that credit unions make every day in the lives of their members and their communities worldwide.</w:t>
      </w:r>
    </w:p>
    <w:p w14:paraId="40A108BE" w14:textId="77777777" w:rsidR="008E7F6F" w:rsidRPr="00DA407C" w:rsidRDefault="008E7F6F" w:rsidP="008E7F6F">
      <w:pPr>
        <w:spacing w:line="300" w:lineRule="atLeast"/>
        <w:rPr>
          <w:rFonts w:ascii="Proxima Nova Rg" w:hAnsi="Proxima Nova Rg"/>
          <w:sz w:val="28"/>
          <w:szCs w:val="28"/>
        </w:rPr>
      </w:pPr>
    </w:p>
    <w:p w14:paraId="1C11E4DF" w14:textId="77777777" w:rsidR="006B312F" w:rsidRDefault="008E7F6F" w:rsidP="008E7F6F">
      <w:pPr>
        <w:spacing w:line="300" w:lineRule="atLeast"/>
        <w:rPr>
          <w:rFonts w:ascii="Proxima Nova Rg" w:hAnsi="Proxima Nova Rg"/>
          <w:sz w:val="28"/>
          <w:szCs w:val="28"/>
        </w:rPr>
      </w:pPr>
      <w:r w:rsidRPr="00DA407C">
        <w:rPr>
          <w:rFonts w:ascii="Proxima Nova Rg" w:hAnsi="Proxima Nova Rg"/>
          <w:sz w:val="28"/>
          <w:szCs w:val="28"/>
        </w:rPr>
        <w:t xml:space="preserve">Beginning in 1948, credit unions have come together annually on the third Thursday in October to commemorate the credit union movement’s history and achievements. </w:t>
      </w:r>
    </w:p>
    <w:p w14:paraId="2F4FB01A" w14:textId="77777777" w:rsidR="006B312F" w:rsidRDefault="006B312F" w:rsidP="008E7F6F">
      <w:pPr>
        <w:spacing w:line="300" w:lineRule="atLeast"/>
        <w:rPr>
          <w:rFonts w:ascii="Proxima Nova Rg" w:hAnsi="Proxima Nova Rg"/>
          <w:sz w:val="28"/>
          <w:szCs w:val="28"/>
        </w:rPr>
      </w:pPr>
    </w:p>
    <w:p w14:paraId="7CD93C5C" w14:textId="4475958A" w:rsidR="008E7F6F" w:rsidRPr="003D3A1D" w:rsidRDefault="008E7F6F" w:rsidP="008E7F6F">
      <w:pPr>
        <w:spacing w:line="300" w:lineRule="atLeast"/>
        <w:rPr>
          <w:rFonts w:ascii="Proxima Nova Rg" w:hAnsi="Proxima Nova Rg"/>
          <w:sz w:val="28"/>
          <w:szCs w:val="28"/>
        </w:rPr>
      </w:pPr>
      <w:r w:rsidRPr="00DA407C">
        <w:rPr>
          <w:rFonts w:ascii="Proxima Nova Rg" w:hAnsi="Proxima Nova Rg"/>
          <w:sz w:val="28"/>
          <w:szCs w:val="28"/>
        </w:rPr>
        <w:t>This year, we celebrate 7</w:t>
      </w:r>
      <w:r w:rsidR="008D7A0B">
        <w:rPr>
          <w:rFonts w:ascii="Proxima Nova Rg" w:hAnsi="Proxima Nova Rg"/>
          <w:sz w:val="28"/>
          <w:szCs w:val="28"/>
        </w:rPr>
        <w:t>6</w:t>
      </w:r>
      <w:r w:rsidRPr="00DA407C">
        <w:rPr>
          <w:rFonts w:ascii="Proxima Nova Rg" w:hAnsi="Proxima Nova Rg"/>
          <w:sz w:val="28"/>
          <w:szCs w:val="28"/>
        </w:rPr>
        <w:t xml:space="preserve"> years of International Credit Union Day</w:t>
      </w:r>
      <w:r w:rsidR="006B312F">
        <w:rPr>
          <w:rFonts w:ascii="Proxima Nova Rg" w:hAnsi="Proxima Nova Rg"/>
          <w:sz w:val="28"/>
          <w:szCs w:val="28"/>
        </w:rPr>
        <w:t xml:space="preserve"> under the theme </w:t>
      </w:r>
      <w:r w:rsidR="006B312F" w:rsidRPr="006B312F">
        <w:rPr>
          <w:rFonts w:ascii="Proxima Nova Rg" w:hAnsi="Proxima Nova Rg"/>
          <w:b/>
          <w:bCs/>
          <w:sz w:val="28"/>
          <w:szCs w:val="28"/>
        </w:rPr>
        <w:t>“One World Through Cooperative Finance”.</w:t>
      </w:r>
      <w:r w:rsidR="00E92F89">
        <w:rPr>
          <w:rFonts w:ascii="Proxima Nova Rg" w:hAnsi="Proxima Nova Rg"/>
          <w:b/>
          <w:bCs/>
          <w:sz w:val="28"/>
          <w:szCs w:val="28"/>
        </w:rPr>
        <w:t xml:space="preserve"> </w:t>
      </w:r>
      <w:r w:rsidR="003D3A1D" w:rsidRPr="003D3A1D">
        <w:rPr>
          <w:rFonts w:ascii="Proxima Nova Rg" w:hAnsi="Proxima Nova Rg"/>
          <w:sz w:val="28"/>
          <w:szCs w:val="28"/>
        </w:rPr>
        <w:t>It speaks to how credit unions and other community-based financial cooperatives are still bringing people together in these divided times to grow financial inclusion and well-being for all.</w:t>
      </w:r>
      <w:r w:rsidR="00E92F89" w:rsidRPr="003D3A1D">
        <w:rPr>
          <w:rFonts w:ascii="Proxima Nova Rg" w:hAnsi="Proxima Nova Rg"/>
          <w:sz w:val="28"/>
          <w:szCs w:val="28"/>
        </w:rPr>
        <w:t xml:space="preserve"> </w:t>
      </w:r>
    </w:p>
    <w:p w14:paraId="34ED7F5F" w14:textId="77777777" w:rsidR="008E7F6F" w:rsidRPr="00DA407C" w:rsidRDefault="008E7F6F" w:rsidP="008E7F6F">
      <w:pPr>
        <w:spacing w:line="300" w:lineRule="atLeast"/>
        <w:rPr>
          <w:rFonts w:ascii="Proxima Nova Rg" w:hAnsi="Proxima Nova Rg"/>
          <w:sz w:val="28"/>
          <w:szCs w:val="28"/>
        </w:rPr>
      </w:pPr>
    </w:p>
    <w:p w14:paraId="163C335C" w14:textId="28B38897" w:rsidR="008E7F6F" w:rsidRPr="00DA407C" w:rsidRDefault="008E7F6F" w:rsidP="008E7F6F">
      <w:pPr>
        <w:spacing w:line="300" w:lineRule="atLeast"/>
        <w:rPr>
          <w:rFonts w:ascii="Proxima Nova Rg" w:hAnsi="Proxima Nova Rg"/>
          <w:sz w:val="28"/>
          <w:szCs w:val="28"/>
        </w:rPr>
      </w:pPr>
      <w:r w:rsidRPr="00DA407C">
        <w:rPr>
          <w:rFonts w:ascii="Proxima Nova Rg" w:hAnsi="Proxima Nova Rg"/>
          <w:sz w:val="28"/>
          <w:szCs w:val="28"/>
        </w:rPr>
        <w:t>ICU Day 202</w:t>
      </w:r>
      <w:r w:rsidR="00D10AAE">
        <w:rPr>
          <w:rFonts w:ascii="Proxima Nova Rg" w:hAnsi="Proxima Nova Rg"/>
          <w:sz w:val="28"/>
          <w:szCs w:val="28"/>
        </w:rPr>
        <w:t>4</w:t>
      </w:r>
      <w:r w:rsidRPr="00DA407C">
        <w:rPr>
          <w:rFonts w:ascii="Proxima Nova Rg" w:hAnsi="Proxima Nova Rg"/>
          <w:sz w:val="28"/>
          <w:szCs w:val="28"/>
        </w:rPr>
        <w:t xml:space="preserve"> is a celebration of the impact credit unions and other financial cooperatives have made—and continue to make for their members. It is also a chance to be thankful for the lives and communities that have been improved by our movement.</w:t>
      </w:r>
    </w:p>
    <w:p w14:paraId="1E8B0DB7" w14:textId="77777777" w:rsidR="008E7F6F" w:rsidRPr="00DA407C" w:rsidRDefault="008E7F6F" w:rsidP="008E7F6F">
      <w:pPr>
        <w:spacing w:line="300" w:lineRule="atLeast"/>
        <w:rPr>
          <w:rFonts w:ascii="Proxima Nova Rg" w:hAnsi="Proxima Nova Rg"/>
          <w:sz w:val="28"/>
          <w:szCs w:val="28"/>
        </w:rPr>
      </w:pPr>
    </w:p>
    <w:p w14:paraId="5799EF49" w14:textId="77777777" w:rsidR="008E7F6F" w:rsidRPr="00DA407C" w:rsidRDefault="008E7F6F" w:rsidP="008E7F6F">
      <w:pPr>
        <w:spacing w:line="300" w:lineRule="atLeast"/>
        <w:rPr>
          <w:rFonts w:ascii="Proxima Nova Rg" w:hAnsi="Proxima Nova Rg"/>
          <w:sz w:val="28"/>
          <w:szCs w:val="28"/>
        </w:rPr>
      </w:pPr>
      <w:r w:rsidRPr="00DA407C">
        <w:rPr>
          <w:rFonts w:ascii="Proxima Nova Rg" w:hAnsi="Proxima Nova Rg"/>
          <w:sz w:val="28"/>
          <w:szCs w:val="28"/>
        </w:rPr>
        <w:t xml:space="preserve">The community commitment and positive economic and social change are just some of the ways that credit unions differ from traditional for-profit banks and financial institutions. Credit unions are very different, indeed, both in philosophy and structure. For more than 150 years, credit unions worldwide have proudly collaborated to put people before profits in order to provide access to affordable financial services for all members. Credit unions invest their earnings in helping members meet their financial goals. In addition to lower loan rates and better service, members experience the difference that comes through our democratic structure, service to members and social goals that credit unions embody. </w:t>
      </w:r>
    </w:p>
    <w:p w14:paraId="477D9A23" w14:textId="77777777" w:rsidR="008E7F6F" w:rsidRPr="00DA407C" w:rsidRDefault="008E7F6F" w:rsidP="008E7F6F">
      <w:pPr>
        <w:spacing w:line="300" w:lineRule="atLeast"/>
        <w:rPr>
          <w:rFonts w:ascii="Proxima Nova Rg" w:hAnsi="Proxima Nova Rg"/>
          <w:sz w:val="28"/>
          <w:szCs w:val="28"/>
        </w:rPr>
      </w:pPr>
    </w:p>
    <w:p w14:paraId="388F09A8" w14:textId="4036E4F1" w:rsidR="008E7F6F" w:rsidRPr="00DA407C" w:rsidRDefault="00451C82" w:rsidP="008E7F6F">
      <w:pPr>
        <w:spacing w:line="300" w:lineRule="atLeast"/>
        <w:rPr>
          <w:rFonts w:ascii="Proxima Nova Rg" w:hAnsi="Proxima Nova Rg"/>
          <w:sz w:val="28"/>
          <w:szCs w:val="28"/>
        </w:rPr>
      </w:pPr>
      <w:r>
        <w:rPr>
          <w:rFonts w:ascii="Proxima Nova Rg" w:hAnsi="Proxima Nova Rg"/>
          <w:sz w:val="28"/>
          <w:szCs w:val="28"/>
        </w:rPr>
        <w:lastRenderedPageBreak/>
        <w:t>Cheney Federal Credit Union</w:t>
      </w:r>
      <w:r w:rsidR="008E7F6F" w:rsidRPr="00DA407C">
        <w:rPr>
          <w:rFonts w:ascii="Proxima Nova Rg" w:hAnsi="Proxima Nova Rg"/>
          <w:sz w:val="28"/>
          <w:szCs w:val="28"/>
        </w:rPr>
        <w:t xml:space="preserve"> is just one of more than 8</w:t>
      </w:r>
      <w:r w:rsidR="00E8253A">
        <w:rPr>
          <w:rFonts w:ascii="Proxima Nova Rg" w:hAnsi="Proxima Nova Rg"/>
          <w:sz w:val="28"/>
          <w:szCs w:val="28"/>
        </w:rPr>
        <w:t>2</w:t>
      </w:r>
      <w:r w:rsidR="008E7F6F" w:rsidRPr="00DA407C">
        <w:rPr>
          <w:rFonts w:ascii="Proxima Nova Rg" w:hAnsi="Proxima Nova Rg"/>
          <w:sz w:val="28"/>
          <w:szCs w:val="28"/>
        </w:rPr>
        <w:t xml:space="preserve">,000 credit unions in the world serving </w:t>
      </w:r>
      <w:r w:rsidR="00E8253A">
        <w:rPr>
          <w:rFonts w:ascii="Proxima Nova Rg" w:hAnsi="Proxima Nova Rg"/>
          <w:sz w:val="28"/>
          <w:szCs w:val="28"/>
        </w:rPr>
        <w:t>403</w:t>
      </w:r>
      <w:r w:rsidR="008E7F6F" w:rsidRPr="00DA407C">
        <w:rPr>
          <w:rFonts w:ascii="Proxima Nova Rg" w:hAnsi="Proxima Nova Rg"/>
          <w:sz w:val="28"/>
          <w:szCs w:val="28"/>
        </w:rPr>
        <w:t xml:space="preserve"> million members. Today</w:t>
      </w:r>
      <w:r w:rsidR="008D7A0B">
        <w:rPr>
          <w:rFonts w:ascii="Proxima Nova Rg" w:hAnsi="Proxima Nova Rg"/>
          <w:sz w:val="28"/>
          <w:szCs w:val="28"/>
        </w:rPr>
        <w:t>,</w:t>
      </w:r>
      <w:r w:rsidR="008E7F6F" w:rsidRPr="00DA407C">
        <w:rPr>
          <w:rFonts w:ascii="Proxima Nova Rg" w:hAnsi="Proxima Nova Rg"/>
          <w:sz w:val="28"/>
          <w:szCs w:val="28"/>
        </w:rPr>
        <w:t xml:space="preserve"> we join our fellow credit union members in </w:t>
      </w:r>
      <w:r w:rsidR="00E8253A">
        <w:rPr>
          <w:rFonts w:ascii="Proxima Nova Rg" w:hAnsi="Proxima Nova Rg"/>
          <w:sz w:val="28"/>
          <w:szCs w:val="28"/>
        </w:rPr>
        <w:t xml:space="preserve">98 </w:t>
      </w:r>
      <w:r w:rsidR="008E7F6F" w:rsidRPr="00DA407C">
        <w:rPr>
          <w:rFonts w:ascii="Proxima Nova Rg" w:hAnsi="Proxima Nova Rg"/>
          <w:sz w:val="28"/>
          <w:szCs w:val="28"/>
        </w:rPr>
        <w:t xml:space="preserve">countries to celebrate! Whether our members are affluent or less fortunate, from villages or cities, in communities at peace or in conflict, credit unions are present across cultures and languages, helping members turn hopes and dreams into reality. With access to a safe, convenient place to save their money and secure affordable loans, members from all walks of life can realize their dreams and create new opportunities for themselves, from starting micro-businesses to building homes and educating their children. </w:t>
      </w:r>
    </w:p>
    <w:p w14:paraId="62723CCF" w14:textId="77777777" w:rsidR="008E7F6F" w:rsidRPr="00DA407C" w:rsidRDefault="008E7F6F" w:rsidP="008E7F6F">
      <w:pPr>
        <w:spacing w:line="300" w:lineRule="atLeast"/>
        <w:rPr>
          <w:rFonts w:ascii="Proxima Nova Rg" w:hAnsi="Proxima Nova Rg"/>
          <w:sz w:val="28"/>
          <w:szCs w:val="28"/>
        </w:rPr>
      </w:pPr>
    </w:p>
    <w:p w14:paraId="5393B5AD" w14:textId="290753E8" w:rsidR="008E7F6F" w:rsidRPr="00DA407C" w:rsidRDefault="008E7F6F" w:rsidP="008E7F6F">
      <w:pPr>
        <w:spacing w:line="300" w:lineRule="atLeast"/>
        <w:rPr>
          <w:rFonts w:ascii="Proxima Nova Rg" w:hAnsi="Proxima Nova Rg"/>
          <w:sz w:val="28"/>
          <w:szCs w:val="28"/>
        </w:rPr>
      </w:pPr>
      <w:r w:rsidRPr="00DA407C">
        <w:rPr>
          <w:rFonts w:ascii="Proxima Nova Rg" w:hAnsi="Proxima Nova Rg"/>
          <w:sz w:val="28"/>
          <w:szCs w:val="28"/>
        </w:rPr>
        <w:t xml:space="preserve">Our credit union opened its doors in </w:t>
      </w:r>
      <w:r w:rsidR="00451C82">
        <w:rPr>
          <w:rFonts w:ascii="Proxima Nova Rg" w:hAnsi="Proxima Nova Rg"/>
          <w:sz w:val="28"/>
          <w:szCs w:val="28"/>
        </w:rPr>
        <w:t>1951</w:t>
      </w:r>
      <w:r w:rsidRPr="00DA407C">
        <w:rPr>
          <w:rFonts w:ascii="Proxima Nova Rg" w:hAnsi="Proxima Nova Rg"/>
          <w:sz w:val="28"/>
          <w:szCs w:val="28"/>
        </w:rPr>
        <w:t xml:space="preserve"> with the vision to serve you—our members. Since then, our goal has always been the same: to meet your financial needs and to provide you with opportunities that enable you and your family to succeed. With your support,</w:t>
      </w:r>
      <w:r w:rsidR="00451C82">
        <w:rPr>
          <w:rFonts w:ascii="Proxima Nova Rg" w:hAnsi="Proxima Nova Rg"/>
          <w:sz w:val="28"/>
          <w:szCs w:val="28"/>
        </w:rPr>
        <w:t xml:space="preserve"> Cheney Federal Credit Union</w:t>
      </w:r>
      <w:r w:rsidRPr="00DA407C">
        <w:rPr>
          <w:rFonts w:ascii="Proxima Nova Rg" w:hAnsi="Proxima Nova Rg"/>
          <w:sz w:val="28"/>
          <w:szCs w:val="28"/>
        </w:rPr>
        <w:t xml:space="preserve"> has grown over the years to </w:t>
      </w:r>
      <w:r w:rsidR="00451C82">
        <w:rPr>
          <w:rFonts w:ascii="Proxima Nova Rg" w:hAnsi="Proxima Nova Rg"/>
          <w:sz w:val="28"/>
          <w:szCs w:val="28"/>
        </w:rPr>
        <w:t>142 Million</w:t>
      </w:r>
      <w:r w:rsidRPr="00DA407C">
        <w:rPr>
          <w:rFonts w:ascii="Proxima Nova Rg" w:hAnsi="Proxima Nova Rg"/>
          <w:sz w:val="28"/>
          <w:szCs w:val="28"/>
        </w:rPr>
        <w:t xml:space="preserve"> in assets and </w:t>
      </w:r>
      <w:r w:rsidR="00451C82">
        <w:rPr>
          <w:rFonts w:ascii="Proxima Nova Rg" w:hAnsi="Proxima Nova Rg"/>
          <w:sz w:val="28"/>
          <w:szCs w:val="28"/>
        </w:rPr>
        <w:t>6</w:t>
      </w:r>
      <w:r w:rsidR="00B33521">
        <w:rPr>
          <w:rFonts w:ascii="Proxima Nova Rg" w:hAnsi="Proxima Nova Rg"/>
          <w:sz w:val="28"/>
          <w:szCs w:val="28"/>
        </w:rPr>
        <w:t>389</w:t>
      </w:r>
      <w:r w:rsidRPr="00DA407C">
        <w:rPr>
          <w:rFonts w:ascii="Proxima Nova Rg" w:hAnsi="Proxima Nova Rg"/>
          <w:sz w:val="28"/>
          <w:szCs w:val="28"/>
        </w:rPr>
        <w:t xml:space="preserve"> members, and we hope to continue growing with our community.</w:t>
      </w:r>
    </w:p>
    <w:p w14:paraId="64AD9DF0" w14:textId="77777777" w:rsidR="008E7F6F" w:rsidRPr="00DA407C" w:rsidRDefault="008E7F6F" w:rsidP="008E7F6F">
      <w:pPr>
        <w:spacing w:line="300" w:lineRule="atLeast"/>
        <w:rPr>
          <w:rFonts w:ascii="Proxima Nova Rg" w:hAnsi="Proxima Nova Rg"/>
          <w:sz w:val="28"/>
          <w:szCs w:val="28"/>
        </w:rPr>
      </w:pPr>
    </w:p>
    <w:p w14:paraId="7390F632" w14:textId="77777777" w:rsidR="008E7F6F" w:rsidRPr="00DA407C" w:rsidRDefault="008E7F6F" w:rsidP="008E7F6F">
      <w:pPr>
        <w:spacing w:line="300" w:lineRule="atLeast"/>
        <w:rPr>
          <w:rFonts w:ascii="Proxima Nova Rg" w:hAnsi="Proxima Nova Rg"/>
          <w:sz w:val="28"/>
          <w:szCs w:val="28"/>
        </w:rPr>
      </w:pPr>
      <w:r w:rsidRPr="00DA407C">
        <w:rPr>
          <w:rFonts w:ascii="Proxima Nova Rg" w:hAnsi="Proxima Nova Rg"/>
          <w:sz w:val="28"/>
          <w:szCs w:val="28"/>
        </w:rPr>
        <w:t xml:space="preserve">In the spirit of this International Credit Union Day, let us look beyond our local community to recognize credit unions and other financial cooperatives for the important role they play in many distressed urban and rural areas worldwide. Many people would not have been able to afford to own homes, start new businesses or attend school without the help of their credit unions. In some areas of the world, people would have no access to financial services at all without their credit unions. </w:t>
      </w:r>
    </w:p>
    <w:p w14:paraId="1B41DF97" w14:textId="77777777" w:rsidR="008E7F6F" w:rsidRPr="00DA407C" w:rsidRDefault="008E7F6F" w:rsidP="008E7F6F">
      <w:pPr>
        <w:spacing w:line="300" w:lineRule="atLeast"/>
        <w:rPr>
          <w:rFonts w:ascii="Proxima Nova Rg" w:hAnsi="Proxima Nova Rg"/>
          <w:sz w:val="28"/>
          <w:szCs w:val="28"/>
        </w:rPr>
      </w:pPr>
    </w:p>
    <w:p w14:paraId="492B6E69" w14:textId="461FF4AF" w:rsidR="008E7F6F" w:rsidRPr="00DA407C" w:rsidRDefault="008E7F6F" w:rsidP="008E7F6F">
      <w:pPr>
        <w:spacing w:line="300" w:lineRule="atLeast"/>
        <w:rPr>
          <w:rFonts w:ascii="Proxima Nova Rg" w:hAnsi="Proxima Nova Rg"/>
          <w:sz w:val="28"/>
          <w:szCs w:val="28"/>
        </w:rPr>
      </w:pPr>
      <w:r w:rsidRPr="00DA407C">
        <w:rPr>
          <w:rFonts w:ascii="Proxima Nova Rg" w:hAnsi="Proxima Nova Rg"/>
          <w:sz w:val="28"/>
          <w:szCs w:val="28"/>
        </w:rPr>
        <w:t>No matter where you are in the world, access to financial services is vital.</w:t>
      </w:r>
      <w:r w:rsidRPr="00DA407C">
        <w:rPr>
          <w:rFonts w:ascii="Proxima Nova Rg" w:hAnsi="Proxima Nova Rg"/>
          <w:color w:val="FF0000"/>
          <w:sz w:val="28"/>
          <w:szCs w:val="28"/>
        </w:rPr>
        <w:t xml:space="preserve"> </w:t>
      </w:r>
      <w:r w:rsidRPr="00DA407C">
        <w:rPr>
          <w:rFonts w:ascii="Proxima Nova Rg" w:hAnsi="Proxima Nova Rg"/>
          <w:sz w:val="28"/>
          <w:szCs w:val="28"/>
        </w:rPr>
        <w:t xml:space="preserve">Rich or poor, we all face similar challenges in life. Together, credit unions are helping members overcome those challenges—not only here in </w:t>
      </w:r>
      <w:r w:rsidR="00451C82">
        <w:rPr>
          <w:rFonts w:ascii="Proxima Nova Rg" w:hAnsi="Proxima Nova Rg"/>
          <w:sz w:val="28"/>
          <w:szCs w:val="28"/>
        </w:rPr>
        <w:t>Cheney</w:t>
      </w:r>
      <w:r w:rsidRPr="00DA407C">
        <w:rPr>
          <w:rFonts w:ascii="Proxima Nova Rg" w:hAnsi="Proxima Nova Rg"/>
          <w:sz w:val="28"/>
          <w:szCs w:val="28"/>
        </w:rPr>
        <w:t>, but throughout the world. Credit unions have consistently carried on the traditions set forth by their founders and exemplified the values of thrift, self-sufficiency and volunteer leadership democratically elected from among the members. Those qualities help credit unions create a special place for themselves among the world’s financial institutions.</w:t>
      </w:r>
    </w:p>
    <w:p w14:paraId="223781B8" w14:textId="77777777" w:rsidR="008E7F6F" w:rsidRPr="00DA407C" w:rsidRDefault="008E7F6F" w:rsidP="008E7F6F">
      <w:pPr>
        <w:spacing w:line="300" w:lineRule="atLeast"/>
        <w:rPr>
          <w:rFonts w:ascii="Proxima Nova Rg" w:hAnsi="Proxima Nova Rg"/>
          <w:sz w:val="28"/>
          <w:szCs w:val="28"/>
        </w:rPr>
      </w:pPr>
      <w:r w:rsidRPr="00DA407C">
        <w:rPr>
          <w:rFonts w:ascii="Proxima Nova Rg" w:hAnsi="Proxima Nova Rg"/>
          <w:sz w:val="28"/>
          <w:szCs w:val="28"/>
        </w:rPr>
        <w:lastRenderedPageBreak/>
        <w:t xml:space="preserve"> </w:t>
      </w:r>
    </w:p>
    <w:p w14:paraId="6BBC60AE" w14:textId="234FE1D9" w:rsidR="00C67100" w:rsidRPr="00E046C5" w:rsidRDefault="008E7F6F" w:rsidP="00E046C5">
      <w:pPr>
        <w:spacing w:line="300" w:lineRule="atLeast"/>
        <w:rPr>
          <w:rFonts w:ascii="Proxima Nova Rg" w:hAnsi="Proxima Nova Rg"/>
          <w:sz w:val="28"/>
          <w:szCs w:val="28"/>
        </w:rPr>
      </w:pPr>
      <w:r w:rsidRPr="00DA407C">
        <w:rPr>
          <w:rFonts w:ascii="Proxima Nova Rg" w:hAnsi="Proxima Nova Rg"/>
          <w:sz w:val="28"/>
          <w:szCs w:val="28"/>
        </w:rPr>
        <w:t>Thank you for joining us to celebrate the 7</w:t>
      </w:r>
      <w:r w:rsidR="00E8253A">
        <w:rPr>
          <w:rFonts w:ascii="Proxima Nova Rg" w:hAnsi="Proxima Nova Rg"/>
          <w:sz w:val="28"/>
          <w:szCs w:val="28"/>
        </w:rPr>
        <w:t>6</w:t>
      </w:r>
      <w:r w:rsidR="00E8253A">
        <w:rPr>
          <w:rFonts w:ascii="Proxima Nova Rg" w:hAnsi="Proxima Nova Rg"/>
          <w:sz w:val="28"/>
          <w:szCs w:val="28"/>
          <w:vertAlign w:val="superscript"/>
        </w:rPr>
        <w:t>th</w:t>
      </w:r>
      <w:r w:rsidRPr="00DA407C">
        <w:rPr>
          <w:rFonts w:ascii="Proxima Nova Rg" w:hAnsi="Proxima Nova Rg"/>
          <w:sz w:val="28"/>
          <w:szCs w:val="28"/>
        </w:rPr>
        <w:t xml:space="preserve"> anniversary of International Credit Union Day! One member at a time, we are working to build a stronger community and we look forward to serving you and your family for years to come!</w:t>
      </w:r>
    </w:p>
    <w:sectPr w:rsidR="00C67100" w:rsidRPr="00E046C5" w:rsidSect="003F6319">
      <w:headerReference w:type="default" r:id="rId10"/>
      <w:footerReference w:type="default" r:id="rId11"/>
      <w:pgSz w:w="12240" w:h="15840"/>
      <w:pgMar w:top="1800" w:right="1440" w:bottom="1440" w:left="15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9F181" w14:textId="77777777" w:rsidR="005F0A60" w:rsidRDefault="005F0A60" w:rsidP="008C7918">
      <w:r>
        <w:separator/>
      </w:r>
    </w:p>
  </w:endnote>
  <w:endnote w:type="continuationSeparator" w:id="0">
    <w:p w14:paraId="07512D14" w14:textId="77777777" w:rsidR="005F0A60" w:rsidRDefault="005F0A60" w:rsidP="008C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60B8" w14:textId="77777777" w:rsidR="003627D5" w:rsidRDefault="003627D5" w:rsidP="000C3B5A">
    <w:pPr>
      <w:pStyle w:val="Footer"/>
      <w:jc w:val="center"/>
      <w:rPr>
        <w:rFonts w:ascii="Garamond" w:hAnsi="Garamond"/>
        <w:color w:val="003767"/>
        <w:sz w:val="18"/>
        <w:szCs w:val="18"/>
      </w:rPr>
    </w:pPr>
  </w:p>
  <w:p w14:paraId="6BBC60B9" w14:textId="77777777" w:rsidR="008C7918" w:rsidRPr="003704EB" w:rsidRDefault="008C7918" w:rsidP="001D327B">
    <w:pPr>
      <w:pStyle w:val="Footer"/>
      <w:jc w:val="center"/>
      <w:rPr>
        <w:rFonts w:ascii="Garamond" w:hAnsi="Garamond"/>
        <w:color w:val="003767"/>
        <w:sz w:val="18"/>
        <w:szCs w:val="18"/>
      </w:rPr>
    </w:pPr>
    <w:r w:rsidRPr="003704EB">
      <w:rPr>
        <w:rFonts w:ascii="Garamond" w:hAnsi="Garamond"/>
        <w:color w:val="003767"/>
        <w:sz w:val="18"/>
        <w:szCs w:val="18"/>
      </w:rPr>
      <w:t>World Council of Credit Unions, Inc.</w:t>
    </w:r>
  </w:p>
  <w:p w14:paraId="6BBC60BA" w14:textId="6DEB5CCA" w:rsidR="008C7918" w:rsidRPr="003704EB" w:rsidRDefault="00E046C5" w:rsidP="001D327B">
    <w:pPr>
      <w:pStyle w:val="Footer"/>
      <w:ind w:left="720"/>
      <w:jc w:val="center"/>
      <w:rPr>
        <w:rFonts w:ascii="Garamond" w:hAnsi="Garamond"/>
        <w:color w:val="4472C4" w:themeColor="accent1"/>
        <w:sz w:val="18"/>
        <w:szCs w:val="18"/>
      </w:rPr>
    </w:pPr>
    <w:r>
      <w:rPr>
        <w:rFonts w:ascii="Garamond" w:hAnsi="Garamond"/>
        <w:color w:val="003767"/>
        <w:sz w:val="18"/>
        <w:szCs w:val="18"/>
      </w:rPr>
      <w:t>P.O. Box 2982,</w:t>
    </w:r>
    <w:r w:rsidR="008C7918" w:rsidRPr="003704EB">
      <w:rPr>
        <w:rFonts w:ascii="Garamond" w:hAnsi="Garamond"/>
        <w:color w:val="003767"/>
        <w:sz w:val="18"/>
        <w:szCs w:val="18"/>
      </w:rPr>
      <w:t xml:space="preserve"> Madison, WI 5370</w:t>
    </w:r>
    <w:r>
      <w:rPr>
        <w:rFonts w:ascii="Garamond" w:hAnsi="Garamond"/>
        <w:color w:val="003767"/>
        <w:sz w:val="18"/>
        <w:szCs w:val="18"/>
      </w:rPr>
      <w:t>1</w:t>
    </w:r>
    <w:r w:rsidR="00D55787" w:rsidRPr="003704EB">
      <w:rPr>
        <w:rFonts w:ascii="Garamond" w:hAnsi="Garamond"/>
        <w:color w:val="003767"/>
        <w:sz w:val="18"/>
        <w:szCs w:val="18"/>
      </w:rPr>
      <w:t xml:space="preserve"> </w:t>
    </w:r>
    <w:r w:rsidR="002A1743">
      <w:rPr>
        <w:rFonts w:ascii="Garamond" w:hAnsi="Garamond"/>
        <w:noProof/>
        <w:color w:val="003767"/>
        <w:sz w:val="18"/>
        <w:szCs w:val="18"/>
      </w:rPr>
      <w:drawing>
        <wp:inline distT="0" distB="0" distL="0" distR="0" wp14:anchorId="6BBC60C1" wp14:editId="6BBC60C2">
          <wp:extent cx="48895" cy="4254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duotone>
                      <a:prstClr val="black"/>
                      <a:srgbClr val="FDB913">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48895" cy="42545"/>
                  </a:xfrm>
                  <a:prstGeom prst="rect">
                    <a:avLst/>
                  </a:prstGeom>
                  <a:noFill/>
                </pic:spPr>
              </pic:pic>
            </a:graphicData>
          </a:graphic>
        </wp:inline>
      </w:drawing>
    </w:r>
    <w:r w:rsidR="000C3B5A" w:rsidRPr="00F240C4">
      <w:rPr>
        <w:rFonts w:ascii="Garamond" w:hAnsi="Garamond"/>
        <w:noProof/>
        <w:sz w:val="18"/>
        <w:szCs w:val="18"/>
      </w:rPr>
      <w:drawing>
        <wp:inline distT="0" distB="0" distL="0" distR="0" wp14:anchorId="6BBC60C3" wp14:editId="6BBC60C4">
          <wp:extent cx="93134" cy="93134"/>
          <wp:effectExtent l="0" t="0" r="2540" b="2540"/>
          <wp:docPr id="4" name="Graphic 4"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Receiver.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5562" cy="95562"/>
                  </a:xfrm>
                  <a:prstGeom prst="rect">
                    <a:avLst/>
                  </a:prstGeom>
                </pic:spPr>
              </pic:pic>
            </a:graphicData>
          </a:graphic>
        </wp:inline>
      </w:drawing>
    </w:r>
    <w:r w:rsidR="008C7918" w:rsidRPr="00F240C4">
      <w:rPr>
        <w:rFonts w:ascii="Garamond" w:hAnsi="Garamond"/>
        <w:sz w:val="18"/>
        <w:szCs w:val="18"/>
      </w:rPr>
      <w:t xml:space="preserve"> </w:t>
    </w:r>
    <w:r w:rsidR="000C3B5A" w:rsidRPr="003704EB">
      <w:rPr>
        <w:rFonts w:ascii="Garamond" w:hAnsi="Garamond"/>
        <w:color w:val="003767"/>
        <w:sz w:val="18"/>
        <w:szCs w:val="18"/>
      </w:rPr>
      <w:t xml:space="preserve">+1-608-395-2000 </w:t>
    </w:r>
    <w:r w:rsidR="003704EB">
      <w:rPr>
        <w:rFonts w:ascii="Garamond" w:hAnsi="Garamond"/>
        <w:noProof/>
        <w:sz w:val="18"/>
        <w:szCs w:val="18"/>
      </w:rPr>
      <w:drawing>
        <wp:inline distT="0" distB="0" distL="0" distR="0" wp14:anchorId="6BBC60C5" wp14:editId="6BBC60C6">
          <wp:extent cx="48895" cy="4254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duotone>
                      <a:prstClr val="black"/>
                      <a:srgbClr val="FDB913">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48895" cy="42545"/>
                  </a:xfrm>
                  <a:prstGeom prst="rect">
                    <a:avLst/>
                  </a:prstGeom>
                  <a:noFill/>
                </pic:spPr>
              </pic:pic>
            </a:graphicData>
          </a:graphic>
        </wp:inline>
      </w:drawing>
    </w:r>
    <w:r w:rsidR="003704EB">
      <w:rPr>
        <w:rFonts w:ascii="Garamond" w:hAnsi="Garamond"/>
        <w:sz w:val="18"/>
        <w:szCs w:val="18"/>
      </w:rPr>
      <w:t xml:space="preserve"> </w:t>
    </w:r>
    <w:r w:rsidR="000C3B5A" w:rsidRPr="00F240C4">
      <w:rPr>
        <w:rFonts w:ascii="Garamond" w:hAnsi="Garamond"/>
        <w:noProof/>
        <w:sz w:val="18"/>
        <w:szCs w:val="18"/>
      </w:rPr>
      <w:drawing>
        <wp:inline distT="0" distB="0" distL="0" distR="0" wp14:anchorId="6BBC60C7" wp14:editId="6BBC60C8">
          <wp:extent cx="84667" cy="84667"/>
          <wp:effectExtent l="0" t="0" r="0" b="0"/>
          <wp:docPr id="5" name="Graphic 5" descr="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Printer.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6885" cy="86885"/>
                  </a:xfrm>
                  <a:prstGeom prst="rect">
                    <a:avLst/>
                  </a:prstGeom>
                </pic:spPr>
              </pic:pic>
            </a:graphicData>
          </a:graphic>
        </wp:inline>
      </w:drawing>
    </w:r>
    <w:r w:rsidR="00D55787">
      <w:rPr>
        <w:rFonts w:ascii="Garamond" w:hAnsi="Garamond"/>
        <w:sz w:val="18"/>
        <w:szCs w:val="18"/>
      </w:rPr>
      <w:t xml:space="preserve"> </w:t>
    </w:r>
    <w:r w:rsidR="00D55787" w:rsidRPr="003704EB">
      <w:rPr>
        <w:rFonts w:ascii="Garamond" w:hAnsi="Garamond"/>
        <w:color w:val="003767"/>
        <w:sz w:val="18"/>
        <w:szCs w:val="18"/>
      </w:rPr>
      <w:t>+1-608-395-2001</w:t>
    </w:r>
  </w:p>
  <w:p w14:paraId="6BBC60BB" w14:textId="46874384" w:rsidR="003704EB" w:rsidRDefault="00876448" w:rsidP="001D327B">
    <w:pPr>
      <w:pStyle w:val="Footer"/>
      <w:jc w:val="center"/>
      <w:rPr>
        <w:rFonts w:ascii="Garamond" w:hAnsi="Garamond"/>
        <w:color w:val="4472C4" w:themeColor="accent1"/>
        <w:sz w:val="18"/>
        <w:szCs w:val="18"/>
      </w:rPr>
    </w:pPr>
    <w:r>
      <w:rPr>
        <w:rFonts w:ascii="Garamond" w:hAnsi="Garamond"/>
        <w:color w:val="003767"/>
        <w:sz w:val="18"/>
        <w:szCs w:val="18"/>
      </w:rPr>
      <w:t>99 M Street SE, Suite 300</w:t>
    </w:r>
    <w:r w:rsidR="000C3B5A" w:rsidRPr="003704EB">
      <w:rPr>
        <w:rFonts w:ascii="Garamond" w:hAnsi="Garamond"/>
        <w:color w:val="003767"/>
        <w:sz w:val="18"/>
        <w:szCs w:val="18"/>
      </w:rPr>
      <w:t>, Washington, DC 2000</w:t>
    </w:r>
    <w:r>
      <w:rPr>
        <w:rFonts w:ascii="Garamond" w:hAnsi="Garamond"/>
        <w:color w:val="003767"/>
        <w:sz w:val="18"/>
        <w:szCs w:val="18"/>
      </w:rPr>
      <w:t>3</w:t>
    </w:r>
    <w:r w:rsidR="000C3B5A" w:rsidRPr="003704EB">
      <w:rPr>
        <w:rFonts w:ascii="Garamond" w:hAnsi="Garamond"/>
        <w:color w:val="003767"/>
        <w:sz w:val="18"/>
        <w:szCs w:val="18"/>
      </w:rPr>
      <w:t xml:space="preserve"> </w:t>
    </w:r>
    <w:r w:rsidR="003F6319">
      <w:rPr>
        <w:rFonts w:ascii="Garamond" w:hAnsi="Garamond"/>
        <w:noProof/>
        <w:color w:val="003767"/>
        <w:sz w:val="18"/>
        <w:szCs w:val="18"/>
      </w:rPr>
      <w:drawing>
        <wp:inline distT="0" distB="0" distL="0" distR="0" wp14:anchorId="6BBC60C9" wp14:editId="6BBC60CA">
          <wp:extent cx="48895" cy="4254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 cy="42545"/>
                  </a:xfrm>
                  <a:prstGeom prst="rect">
                    <a:avLst/>
                  </a:prstGeom>
                  <a:noFill/>
                </pic:spPr>
              </pic:pic>
            </a:graphicData>
          </a:graphic>
        </wp:inline>
      </w:drawing>
    </w:r>
    <w:r w:rsidR="003704EB" w:rsidRPr="003704EB">
      <w:rPr>
        <w:rFonts w:ascii="Garamond" w:hAnsi="Garamond"/>
        <w:noProof/>
        <w:color w:val="003767"/>
        <w:sz w:val="18"/>
        <w:szCs w:val="18"/>
      </w:rPr>
      <w:drawing>
        <wp:inline distT="0" distB="0" distL="0" distR="0" wp14:anchorId="6BBC60CB" wp14:editId="6BBC60CC">
          <wp:extent cx="91440" cy="914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inline>
      </w:drawing>
    </w:r>
    <w:r w:rsidR="000C3B5A" w:rsidRPr="003704EB">
      <w:rPr>
        <w:rFonts w:ascii="Garamond" w:hAnsi="Garamond"/>
        <w:color w:val="003767"/>
        <w:sz w:val="18"/>
        <w:szCs w:val="18"/>
      </w:rPr>
      <w:t>+1-202-638-0205</w:t>
    </w:r>
  </w:p>
  <w:p w14:paraId="6BBC60BC" w14:textId="77777777" w:rsidR="000C3B5A" w:rsidRPr="003704EB" w:rsidRDefault="00000000" w:rsidP="001D327B">
    <w:pPr>
      <w:pStyle w:val="Footer"/>
      <w:jc w:val="center"/>
      <w:rPr>
        <w:rFonts w:ascii="Garamond" w:hAnsi="Garamond"/>
        <w:color w:val="003767"/>
        <w:sz w:val="18"/>
        <w:szCs w:val="18"/>
      </w:rPr>
    </w:pPr>
    <w:hyperlink r:id="rId9" w:history="1">
      <w:r w:rsidR="003704EB" w:rsidRPr="003704EB">
        <w:rPr>
          <w:rStyle w:val="Hyperlink"/>
          <w:rFonts w:ascii="Garamond" w:hAnsi="Garamond"/>
          <w:color w:val="003767"/>
          <w:sz w:val="18"/>
          <w:szCs w:val="18"/>
        </w:rPr>
        <w:t>www.woccu.org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49674" w14:textId="77777777" w:rsidR="005F0A60" w:rsidRDefault="005F0A60" w:rsidP="008C7918">
      <w:r>
        <w:separator/>
      </w:r>
    </w:p>
  </w:footnote>
  <w:footnote w:type="continuationSeparator" w:id="0">
    <w:p w14:paraId="380767CB" w14:textId="77777777" w:rsidR="005F0A60" w:rsidRDefault="005F0A60" w:rsidP="008C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60B5" w14:textId="3D5C40D1" w:rsidR="008C7918" w:rsidRDefault="008C7918" w:rsidP="003627D5">
    <w:pPr>
      <w:pStyle w:val="Header"/>
      <w:ind w:left="-630"/>
    </w:pPr>
    <w:r>
      <w:rPr>
        <w:noProof/>
      </w:rPr>
      <mc:AlternateContent>
        <mc:Choice Requires="wps">
          <w:drawing>
            <wp:anchor distT="0" distB="0" distL="114300" distR="114300" simplePos="0" relativeHeight="251659264" behindDoc="0" locked="0" layoutInCell="1" allowOverlap="1" wp14:anchorId="6BBC60BD" wp14:editId="6BBC60BE">
              <wp:simplePos x="0" y="0"/>
              <wp:positionH relativeFrom="column">
                <wp:posOffset>510540</wp:posOffset>
              </wp:positionH>
              <wp:positionV relativeFrom="paragraph">
                <wp:posOffset>800099</wp:posOffset>
              </wp:positionV>
              <wp:extent cx="5943600" cy="5715"/>
              <wp:effectExtent l="0" t="0" r="19050" b="32385"/>
              <wp:wrapNone/>
              <wp:docPr id="2" name="Straight Connector 2"/>
              <wp:cNvGraphicFramePr/>
              <a:graphic xmlns:a="http://schemas.openxmlformats.org/drawingml/2006/main">
                <a:graphicData uri="http://schemas.microsoft.com/office/word/2010/wordprocessingShape">
                  <wps:wsp>
                    <wps:cNvCnPr/>
                    <wps:spPr>
                      <a:xfrm>
                        <a:off x="0" y="0"/>
                        <a:ext cx="5943600" cy="5715"/>
                      </a:xfrm>
                      <a:prstGeom prst="line">
                        <a:avLst/>
                      </a:prstGeom>
                      <a:ln w="12700">
                        <a:solidFill>
                          <a:srgbClr val="FDB913"/>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DF91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63pt" to="508.2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" strokecolor="#fdb913" strokeweight="1pt">
              <v:stroke joinstyle="miter"/>
            </v:line>
          </w:pict>
        </mc:Fallback>
      </mc:AlternateContent>
    </w:r>
    <w:r w:rsidR="00606244">
      <w:rPr>
        <w:noProof/>
      </w:rPr>
      <w:drawing>
        <wp:inline distT="0" distB="0" distL="0" distR="0" wp14:anchorId="172F5BBC" wp14:editId="469F25C9">
          <wp:extent cx="3095625" cy="695713"/>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ldcouncil4cl_english.jpg"/>
                  <pic:cNvPicPr/>
                </pic:nvPicPr>
                <pic:blipFill>
                  <a:blip r:embed="rId1">
                    <a:extLst>
                      <a:ext uri="{28A0092B-C50C-407E-A947-70E740481C1C}">
                        <a14:useLocalDpi xmlns:a14="http://schemas.microsoft.com/office/drawing/2010/main" val="0"/>
                      </a:ext>
                    </a:extLst>
                  </a:blip>
                  <a:stretch>
                    <a:fillRect/>
                  </a:stretch>
                </pic:blipFill>
                <pic:spPr>
                  <a:xfrm>
                    <a:off x="0" y="0"/>
                    <a:ext cx="3249172" cy="730221"/>
                  </a:xfrm>
                  <a:prstGeom prst="rect">
                    <a:avLst/>
                  </a:prstGeom>
                </pic:spPr>
              </pic:pic>
            </a:graphicData>
          </a:graphic>
        </wp:inline>
      </w:drawing>
    </w:r>
  </w:p>
  <w:p w14:paraId="6BBC60B6" w14:textId="77777777" w:rsidR="008C7918" w:rsidRDefault="008C7918">
    <w:pPr>
      <w:pStyle w:val="Header"/>
    </w:pPr>
  </w:p>
  <w:p w14:paraId="6BBC60B7" w14:textId="77777777" w:rsidR="008C7918" w:rsidRDefault="008C7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1262"/>
    <w:multiLevelType w:val="hybridMultilevel"/>
    <w:tmpl w:val="50A2C3FC"/>
    <w:lvl w:ilvl="0" w:tplc="AE42A76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C7B51"/>
    <w:multiLevelType w:val="hybridMultilevel"/>
    <w:tmpl w:val="3D22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C57DB"/>
    <w:multiLevelType w:val="hybridMultilevel"/>
    <w:tmpl w:val="752462B8"/>
    <w:lvl w:ilvl="0" w:tplc="2E76EEB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084377">
    <w:abstractNumId w:val="1"/>
  </w:num>
  <w:num w:numId="2" w16cid:durableId="2077781465">
    <w:abstractNumId w:val="0"/>
  </w:num>
  <w:num w:numId="3" w16cid:durableId="1666854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5D"/>
    <w:rsid w:val="000646C0"/>
    <w:rsid w:val="00096BEF"/>
    <w:rsid w:val="000C3B5A"/>
    <w:rsid w:val="001D327B"/>
    <w:rsid w:val="002350CC"/>
    <w:rsid w:val="00251518"/>
    <w:rsid w:val="002A1743"/>
    <w:rsid w:val="00334A6A"/>
    <w:rsid w:val="003627D5"/>
    <w:rsid w:val="003704EB"/>
    <w:rsid w:val="003D3A1D"/>
    <w:rsid w:val="003F6319"/>
    <w:rsid w:val="00451C82"/>
    <w:rsid w:val="00471843"/>
    <w:rsid w:val="005D4B94"/>
    <w:rsid w:val="005F0A60"/>
    <w:rsid w:val="00606244"/>
    <w:rsid w:val="006719B9"/>
    <w:rsid w:val="006B312F"/>
    <w:rsid w:val="006B390D"/>
    <w:rsid w:val="006C3895"/>
    <w:rsid w:val="006E2A4C"/>
    <w:rsid w:val="0073399D"/>
    <w:rsid w:val="007A213F"/>
    <w:rsid w:val="007C23E7"/>
    <w:rsid w:val="007C36FB"/>
    <w:rsid w:val="007E06E3"/>
    <w:rsid w:val="00876448"/>
    <w:rsid w:val="008C7918"/>
    <w:rsid w:val="008D7A0B"/>
    <w:rsid w:val="008E7F6F"/>
    <w:rsid w:val="009B7A92"/>
    <w:rsid w:val="00A466E8"/>
    <w:rsid w:val="00AA3FB9"/>
    <w:rsid w:val="00B33521"/>
    <w:rsid w:val="00BC22D6"/>
    <w:rsid w:val="00C67100"/>
    <w:rsid w:val="00CB5AC0"/>
    <w:rsid w:val="00D10AAE"/>
    <w:rsid w:val="00D33020"/>
    <w:rsid w:val="00D55787"/>
    <w:rsid w:val="00DA407C"/>
    <w:rsid w:val="00E046C5"/>
    <w:rsid w:val="00E8253A"/>
    <w:rsid w:val="00E848A7"/>
    <w:rsid w:val="00E92F89"/>
    <w:rsid w:val="00EE1C5D"/>
    <w:rsid w:val="00F2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6090"/>
  <w15:chartTrackingRefBased/>
  <w15:docId w15:val="{8BCCBEA7-C3C1-4B8C-A98D-2FBA257A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F6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918"/>
    <w:pPr>
      <w:tabs>
        <w:tab w:val="center" w:pos="4680"/>
        <w:tab w:val="right" w:pos="9360"/>
      </w:tabs>
    </w:pPr>
  </w:style>
  <w:style w:type="character" w:customStyle="1" w:styleId="HeaderChar">
    <w:name w:val="Header Char"/>
    <w:basedOn w:val="DefaultParagraphFont"/>
    <w:link w:val="Header"/>
    <w:uiPriority w:val="99"/>
    <w:rsid w:val="008C7918"/>
  </w:style>
  <w:style w:type="paragraph" w:styleId="Footer">
    <w:name w:val="footer"/>
    <w:basedOn w:val="Normal"/>
    <w:link w:val="FooterChar"/>
    <w:uiPriority w:val="99"/>
    <w:unhideWhenUsed/>
    <w:rsid w:val="008C7918"/>
    <w:pPr>
      <w:tabs>
        <w:tab w:val="center" w:pos="4680"/>
        <w:tab w:val="right" w:pos="9360"/>
      </w:tabs>
    </w:pPr>
  </w:style>
  <w:style w:type="character" w:customStyle="1" w:styleId="FooterChar">
    <w:name w:val="Footer Char"/>
    <w:basedOn w:val="DefaultParagraphFont"/>
    <w:link w:val="Footer"/>
    <w:uiPriority w:val="99"/>
    <w:rsid w:val="008C7918"/>
  </w:style>
  <w:style w:type="character" w:styleId="Hyperlink">
    <w:name w:val="Hyperlink"/>
    <w:basedOn w:val="DefaultParagraphFont"/>
    <w:uiPriority w:val="99"/>
    <w:unhideWhenUsed/>
    <w:rsid w:val="000C3B5A"/>
    <w:rPr>
      <w:color w:val="0563C1" w:themeColor="hyperlink"/>
      <w:u w:val="single"/>
    </w:rPr>
  </w:style>
  <w:style w:type="character" w:styleId="UnresolvedMention">
    <w:name w:val="Unresolved Mention"/>
    <w:basedOn w:val="DefaultParagraphFont"/>
    <w:uiPriority w:val="99"/>
    <w:semiHidden/>
    <w:unhideWhenUsed/>
    <w:rsid w:val="000C3B5A"/>
    <w:rPr>
      <w:color w:val="808080"/>
      <w:shd w:val="clear" w:color="auto" w:fill="E6E6E6"/>
    </w:rPr>
  </w:style>
  <w:style w:type="paragraph" w:styleId="ListParagraph">
    <w:name w:val="List Paragraph"/>
    <w:basedOn w:val="Normal"/>
    <w:uiPriority w:val="34"/>
    <w:qFormat/>
    <w:rsid w:val="00F240C4"/>
    <w:pPr>
      <w:ind w:left="720"/>
      <w:contextualSpacing/>
    </w:pPr>
  </w:style>
  <w:style w:type="paragraph" w:styleId="BalloonText">
    <w:name w:val="Balloon Text"/>
    <w:basedOn w:val="Normal"/>
    <w:link w:val="BalloonTextChar"/>
    <w:uiPriority w:val="99"/>
    <w:semiHidden/>
    <w:unhideWhenUsed/>
    <w:rsid w:val="002A1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sv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hyperlink" Target="http://www.wocc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1a604f-170f-4b25-b010-a745d38278ec">
      <UserInfo>
        <DisplayName>Lisa Person</DisplayName>
        <AccountId>36</AccountId>
        <AccountType/>
      </UserInfo>
      <UserInfo>
        <DisplayName>Victoria Ansarah</DisplayName>
        <AccountId>138</AccountId>
        <AccountType/>
      </UserInfo>
      <UserInfo>
        <DisplayName>Thomas Belekevich</DisplayName>
        <AccountId>71</AccountId>
        <AccountType/>
      </UserInfo>
    </SharedWithUsers>
    <lcf76f155ced4ddcb4097134ff3c332f xmlns="f41b9935-6842-4276-88a3-9ae862fe13e0">
      <Terms xmlns="http://schemas.microsoft.com/office/infopath/2007/PartnerControls"/>
    </lcf76f155ced4ddcb4097134ff3c332f>
    <TaxCatchAll xmlns="b11a604f-170f-4b25-b010-a745d38278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D8A4F5B47D524285303935123B7809" ma:contentTypeVersion="18" ma:contentTypeDescription="Create a new document." ma:contentTypeScope="" ma:versionID="d700d88b45f07281c5078a3dc0c2ae48">
  <xsd:schema xmlns:xsd="http://www.w3.org/2001/XMLSchema" xmlns:xs="http://www.w3.org/2001/XMLSchema" xmlns:p="http://schemas.microsoft.com/office/2006/metadata/properties" xmlns:ns2="f41b9935-6842-4276-88a3-9ae862fe13e0" xmlns:ns3="b11a604f-170f-4b25-b010-a745d38278ec" targetNamespace="http://schemas.microsoft.com/office/2006/metadata/properties" ma:root="true" ma:fieldsID="21b3bd7bed3eeb3d4fba205a1bf95e20" ns2:_="" ns3:_="">
    <xsd:import namespace="f41b9935-6842-4276-88a3-9ae862fe13e0"/>
    <xsd:import namespace="b11a604f-170f-4b25-b010-a745d38278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9935-6842-4276-88a3-9ae862fe1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c82733-9718-4da3-9572-e64542f45e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a604f-170f-4b25-b010-a745d38278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bab29-0ac5-4abd-939d-05300d5fbad5}" ma:internalName="TaxCatchAll" ma:showField="CatchAllData" ma:web="b11a604f-170f-4b25-b010-a745d3827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70BD0-7923-4165-AB02-A1BED0D2D305}">
  <ds:schemaRefs>
    <ds:schemaRef ds:uri="http://schemas.microsoft.com/sharepoint/v3/contenttype/forms"/>
  </ds:schemaRefs>
</ds:datastoreItem>
</file>

<file path=customXml/itemProps2.xml><?xml version="1.0" encoding="utf-8"?>
<ds:datastoreItem xmlns:ds="http://schemas.openxmlformats.org/officeDocument/2006/customXml" ds:itemID="{983BD5B8-C4C0-4C0C-B61D-BAB30FAFA180}">
  <ds:schemaRefs>
    <ds:schemaRef ds:uri="http://schemas.microsoft.com/office/2006/metadata/properties"/>
    <ds:schemaRef ds:uri="http://schemas.microsoft.com/office/infopath/2007/PartnerControls"/>
    <ds:schemaRef ds:uri="b11a604f-170f-4b25-b010-a745d38278ec"/>
    <ds:schemaRef ds:uri="f41b9935-6842-4276-88a3-9ae862fe13e0"/>
  </ds:schemaRefs>
</ds:datastoreItem>
</file>

<file path=customXml/itemProps3.xml><?xml version="1.0" encoding="utf-8"?>
<ds:datastoreItem xmlns:ds="http://schemas.openxmlformats.org/officeDocument/2006/customXml" ds:itemID="{7BC7097D-F384-47AC-9C43-BEE3C78AD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9935-6842-4276-88a3-9ae862fe13e0"/>
    <ds:schemaRef ds:uri="b11a604f-170f-4b25-b010-a745d3827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EGiakoumopoulos</dc:creator>
  <cp:keywords/>
  <dc:description/>
  <cp:lastModifiedBy>Lisa Lauderdale</cp:lastModifiedBy>
  <cp:revision>2</cp:revision>
  <cp:lastPrinted>2017-12-29T22:15:00Z</cp:lastPrinted>
  <dcterms:created xsi:type="dcterms:W3CDTF">2024-10-01T20:18:00Z</dcterms:created>
  <dcterms:modified xsi:type="dcterms:W3CDTF">2024-10-01T20:18:00Z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0x010100C9D8A4F5B47D524285303935123B7809</vt:lpwstr>
  </property>
  <property fmtid="{D5CDD505-2E9C-101B-9397-08002B2CF9AE}" pid="3" name="_dlc_DocIdItemGuid">
    <vt:lpwstr>30a98237-dc5a-4b35-be9f-66c542fc665d</vt:lpwstr>
  </property>
  <property fmtid="{D5CDD505-2E9C-101B-9397-08002B2CF9AE}" pid="4" name="MediaServiceImageTags">
    <vt:lpwstr/>
  </property>
</Properties>
</file>